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4DDF678D" w14:textId="77777777" w:rsidTr="00CF06BD">
        <w:tc>
          <w:tcPr>
            <w:tcW w:w="0" w:type="auto"/>
            <w:tcMar>
              <w:top w:w="450" w:type="dxa"/>
              <w:left w:w="0" w:type="dxa"/>
              <w:bottom w:w="225" w:type="dxa"/>
              <w:right w:w="0" w:type="dxa"/>
            </w:tcMar>
            <w:hideMark/>
          </w:tcPr>
          <w:p w14:paraId="1B52ADBA" w14:textId="77777777" w:rsidR="00CF06BD" w:rsidRDefault="00CF06BD">
            <w:pPr>
              <w:spacing w:line="33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455A64"/>
                <w:sz w:val="54"/>
                <w:szCs w:val="54"/>
              </w:rPr>
              <w:t>¡Gracias por tu compra!</w:t>
            </w:r>
          </w:p>
        </w:tc>
      </w:tr>
    </w:tbl>
    <w:p w14:paraId="0E9461CB" w14:textId="77777777" w:rsidR="00CF06BD" w:rsidRDefault="00CF06BD" w:rsidP="00CF06BD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11E36F35" w14:textId="77777777" w:rsidTr="00CF06BD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9"/>
              <w:gridCol w:w="4419"/>
            </w:tblGrid>
            <w:tr w:rsidR="00CF06BD" w14:paraId="01EA6895" w14:textId="77777777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pPr w:vertAnchor="text"/>
                    <w:tblW w:w="45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CF06BD" w14:paraId="0CBC1DBB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</w:tblGrid>
                        <w:tr w:rsidR="00CF06BD" w14:paraId="3FF4EBAB" w14:textId="77777777"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14:paraId="6D786CDA" w14:textId="77777777" w:rsidR="00CF06BD" w:rsidRDefault="00CF06BD">
                              <w:pPr>
                                <w:spacing w:line="33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>eVoucher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rStyle w:val="Textoennegrita"/>
                                  <w:rFonts w:ascii="Arial" w:eastAsia="Times New Roman" w:hAnsi="Arial" w:cs="Arial"/>
                                  <w:color w:val="000000"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rStyle w:val="Textoennegrita"/>
                                  <w:rFonts w:ascii="Arial" w:eastAsia="Times New Roman" w:hAnsi="Arial" w:cs="Arial"/>
                                  <w:color w:val="000000"/>
                                </w:rPr>
                                <w:t xml:space="preserve"> TOTOPO Y SALSA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</w:rPr>
                                <w:t xml:space="preserve"> con </w:t>
                              </w:r>
                              <w:hyperlink r:id="rId4" w:history="1">
                                <w:r>
                                  <w:rPr>
                                    <w:rStyle w:val="Hipervnculo"/>
                                    <w:rFonts w:ascii="Arial" w:eastAsia="Times New Roman" w:hAnsi="Arial" w:cs="Arial"/>
                                    <w:color w:val="FC4C02"/>
                                  </w:rPr>
                                  <w:t>Clip</w:t>
                                </w:r>
                              </w:hyperlink>
                            </w:p>
                          </w:tc>
                        </w:tr>
                      </w:tbl>
                      <w:p w14:paraId="3201DE5B" w14:textId="77777777" w:rsidR="00CF06BD" w:rsidRDefault="00CF06BD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7CD4C27" w14:textId="77777777" w:rsidR="00CF06BD" w:rsidRDefault="00CF06B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pPr w:vertAnchor="text"/>
                    <w:tblW w:w="45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CF06BD" w14:paraId="6BED2363" w14:textId="77777777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00"/>
                        </w:tblGrid>
                        <w:tr w:rsidR="00CF06BD" w14:paraId="391DFC1A" w14:textId="77777777"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270" w:type="dxa"/>
                                <w:right w:w="0" w:type="dxa"/>
                              </w:tcMar>
                              <w:hideMark/>
                            </w:tcPr>
                            <w:p w14:paraId="09EF3702" w14:textId="77777777" w:rsidR="00CF06BD" w:rsidRDefault="00CF06BD">
                              <w:pPr>
                                <w:spacing w:line="33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</w:rPr>
                                <w:t>VENTA</w:t>
                              </w:r>
                            </w:p>
                          </w:tc>
                        </w:tr>
                      </w:tbl>
                      <w:p w14:paraId="4E5D4A03" w14:textId="77777777" w:rsidR="00CF06BD" w:rsidRDefault="00CF06BD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373860E" w14:textId="77777777" w:rsidR="00CF06BD" w:rsidRDefault="00CF06B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F06BD" w14:paraId="3CA706C1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8BAD706" w14:textId="77777777" w:rsidR="00CF06BD" w:rsidRDefault="00CF06B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D7D22E" w14:textId="77777777" w:rsidR="00CF06BD" w:rsidRDefault="00CF06B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EBADDFF" w14:textId="77777777" w:rsidR="00CF06BD" w:rsidRDefault="00CF06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D2E0990" w14:textId="77777777" w:rsidR="00CF06BD" w:rsidRDefault="00CF06BD" w:rsidP="00CF06BD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15B0BA84" w14:textId="77777777" w:rsidTr="00CF06BD">
        <w:tc>
          <w:tcPr>
            <w:tcW w:w="0" w:type="auto"/>
            <w:hideMark/>
          </w:tcPr>
          <w:p w14:paraId="4A31B3D3" w14:textId="77777777" w:rsidR="00CF06BD" w:rsidRDefault="00CF06BD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CALLE DE LA VERACRUZ 15-A</w:t>
            </w:r>
          </w:p>
          <w:p w14:paraId="6FCC8FAC" w14:textId="77777777" w:rsidR="00CF06BD" w:rsidRDefault="00CF06BD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40200 Taxco de Alarcón, Guerrero.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Mexico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</w:tr>
    </w:tbl>
    <w:p w14:paraId="37F00556" w14:textId="77777777" w:rsidR="00CF06BD" w:rsidRDefault="00CF06BD" w:rsidP="00CF06BD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4DD398D9" w14:textId="77777777" w:rsidTr="00CF06BD">
        <w:tc>
          <w:tcPr>
            <w:tcW w:w="0" w:type="auto"/>
            <w:tcMar>
              <w:top w:w="360" w:type="dxa"/>
              <w:left w:w="0" w:type="dxa"/>
              <w:bottom w:w="270" w:type="dxa"/>
              <w:right w:w="0" w:type="dxa"/>
            </w:tcMar>
            <w:hideMark/>
          </w:tcPr>
          <w:p w14:paraId="0E09949A" w14:textId="77777777" w:rsidR="00CF06BD" w:rsidRDefault="00CF06BD">
            <w:pPr>
              <w:spacing w:line="33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Style w:val="Textoennegrita"/>
                <w:rFonts w:ascii="Arial" w:eastAsia="Times New Roman" w:hAnsi="Arial" w:cs="Arial"/>
                <w:color w:val="000000"/>
                <w:sz w:val="39"/>
                <w:szCs w:val="39"/>
              </w:rPr>
              <w:t>$1,580.00 MXN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096A20D" w14:textId="77777777" w:rsidR="00CF06BD" w:rsidRDefault="00CF06BD">
            <w:pPr>
              <w:spacing w:line="330" w:lineRule="atLeast"/>
              <w:rPr>
                <w:rFonts w:ascii="Arial" w:eastAsia="Times New Roman" w:hAnsi="Arial" w:cs="Arial"/>
                <w:b/>
                <w:bCs/>
                <w:color w:val="001724"/>
              </w:rPr>
            </w:pPr>
            <w:r>
              <w:rPr>
                <w:rFonts w:ascii="Arial" w:eastAsia="Times New Roman" w:hAnsi="Arial" w:cs="Arial"/>
                <w:b/>
                <w:bCs/>
                <w:color w:val="001724"/>
              </w:rPr>
              <w:t xml:space="preserve">($1,580.00 con $0.00 de propina) </w:t>
            </w:r>
          </w:p>
        </w:tc>
      </w:tr>
    </w:tbl>
    <w:p w14:paraId="499BABA7" w14:textId="77777777" w:rsidR="00CF06BD" w:rsidRDefault="00CF06BD" w:rsidP="00CF06BD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6292A74E" w14:textId="77777777" w:rsidTr="00CF06BD">
        <w:tc>
          <w:tcPr>
            <w:tcW w:w="0" w:type="auto"/>
            <w:tcMar>
              <w:top w:w="0" w:type="dxa"/>
              <w:left w:w="0" w:type="dxa"/>
              <w:bottom w:w="360" w:type="dxa"/>
              <w:right w:w="0" w:type="dxa"/>
            </w:tcMar>
            <w:hideMark/>
          </w:tcPr>
          <w:p w14:paraId="7414F1F1" w14:textId="058BBAE0" w:rsidR="00CF06BD" w:rsidRDefault="00CF06BD">
            <w:pPr>
              <w:spacing w:line="33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566FF08" wp14:editId="418E2770">
                  <wp:extent cx="285750" cy="180975"/>
                  <wp:effectExtent l="0" t="0" r="0" b="9525"/>
                  <wp:docPr id="165975284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       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XXXX-XXXX-XXXX-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hd w:val="clear" w:color="auto" w:fill="FFFFFF"/>
              </w:rPr>
              <w:t>0112</w:t>
            </w:r>
          </w:p>
        </w:tc>
      </w:tr>
    </w:tbl>
    <w:p w14:paraId="2F2945CF" w14:textId="77777777" w:rsidR="00CF06BD" w:rsidRDefault="00CF06BD" w:rsidP="00CF06BD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781459EE" w14:textId="77777777" w:rsidTr="00CF06BD">
        <w:trPr>
          <w:hidden/>
        </w:trPr>
        <w:tc>
          <w:tcPr>
            <w:tcW w:w="0" w:type="auto"/>
            <w:tcMar>
              <w:top w:w="0" w:type="dxa"/>
              <w:left w:w="0" w:type="dxa"/>
              <w:bottom w:w="270" w:type="dxa"/>
              <w:right w:w="0" w:type="dxa"/>
            </w:tcMar>
            <w:hideMark/>
          </w:tcPr>
          <w:p w14:paraId="5D67F44F" w14:textId="77777777" w:rsidR="00CF06BD" w:rsidRDefault="00CF06BD">
            <w:pPr>
              <w:rPr>
                <w:rFonts w:ascii="Arial" w:eastAsia="Times New Roman" w:hAnsi="Arial" w:cs="Arial"/>
                <w:vanish/>
                <w:color w:val="000000"/>
                <w:sz w:val="21"/>
                <w:szCs w:val="21"/>
              </w:rPr>
            </w:pPr>
          </w:p>
        </w:tc>
      </w:tr>
    </w:tbl>
    <w:p w14:paraId="3FCAFA7E" w14:textId="77777777" w:rsidR="00CF06BD" w:rsidRDefault="00CF06BD" w:rsidP="00CF06BD">
      <w:pPr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CF06BD" w14:paraId="54E09D42" w14:textId="77777777" w:rsidTr="00CF06BD">
        <w:tc>
          <w:tcPr>
            <w:tcW w:w="0" w:type="auto"/>
            <w:hideMark/>
          </w:tcPr>
          <w:p w14:paraId="68F89780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Recibo #: gDg6ebX</w:t>
            </w:r>
          </w:p>
          <w:p w14:paraId="23D900A3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Afiliación: 8991118</w:t>
            </w:r>
          </w:p>
          <w:p w14:paraId="56FA3FB6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Autorización: 565507</w:t>
            </w:r>
          </w:p>
          <w:p w14:paraId="596B026E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19 May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2024 ,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06:46:37 PM</w:t>
            </w:r>
          </w:p>
          <w:p w14:paraId="79492394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Emisor: BANCO DE COSTA RICA</w:t>
            </w:r>
          </w:p>
          <w:p w14:paraId="05E6DB02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Nombre de la aplicación: VISA DEBITO</w:t>
            </w:r>
          </w:p>
          <w:p w14:paraId="046C811F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Identificador de la aplicación: A0000000031010</w:t>
            </w:r>
          </w:p>
          <w:p w14:paraId="51A227E0" w14:textId="77777777" w:rsidR="00CF06BD" w:rsidRDefault="00CF06BD">
            <w:pPr>
              <w:spacing w:line="360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Orden #: 098430647991</w:t>
            </w:r>
          </w:p>
        </w:tc>
      </w:tr>
    </w:tbl>
    <w:p w14:paraId="2AE4A041" w14:textId="77777777" w:rsidR="00832FCA" w:rsidRDefault="00832FCA"/>
    <w:sectPr w:rsidR="00832F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6BD"/>
    <w:rsid w:val="00832FCA"/>
    <w:rsid w:val="00BA6C9F"/>
    <w:rsid w:val="00C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72D03"/>
  <w15:chartTrackingRefBased/>
  <w15:docId w15:val="{3AD84743-9BE2-48FA-9D9F-4A19BC1F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6BD"/>
    <w:pPr>
      <w:spacing w:after="0" w:line="240" w:lineRule="auto"/>
    </w:pPr>
    <w:rPr>
      <w:rFonts w:ascii="Aptos" w:hAnsi="Aptos" w:cs="Aptos"/>
      <w:kern w:val="0"/>
      <w:sz w:val="24"/>
      <w:szCs w:val="24"/>
      <w:lang w:eastAsia="es-MX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F06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F06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F06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F06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F06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F06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F06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F06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F06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06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F06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F06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F06B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F06B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F06B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F06B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F06B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F06B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F0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F0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F06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F0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F06BD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F06B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F06BD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F06B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F06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F06B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F06BD"/>
    <w:rPr>
      <w:b/>
      <w:bCs/>
      <w:smallCaps/>
      <w:color w:val="2F5496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CF06B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CF0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jg6b02v.r.us-west-2.awstrack.me/L0/https:%2F%2Fclip.mx/1/0101018f93794f98-3348bba4-dc40-4121-8c25-9d92a8c1435d-000000/LBrmzmyokrFPlH-m4lC99gY_YCo=37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539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 Santa Paula</dc:creator>
  <cp:keywords/>
  <dc:description/>
  <cp:lastModifiedBy>Hotel Santa Paula</cp:lastModifiedBy>
  <cp:revision>1</cp:revision>
  <dcterms:created xsi:type="dcterms:W3CDTF">2024-05-20T01:54:00Z</dcterms:created>
  <dcterms:modified xsi:type="dcterms:W3CDTF">2024-05-20T01:55:00Z</dcterms:modified>
</cp:coreProperties>
</file>